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CONTRATO DE COBERTURA CERTEZA</w:t>
      </w:r>
      <w:bookmarkEnd w:id="0"/>
    </w:p>
    <w:p/>
    <w:p>
      <w:pPr>
        <w:pStyle w:val="Heading2"/>
      </w:pPr>
      <w:bookmarkStart w:id="1" w:name="_Toc1"/>
      <w:r>
        <w:t>DECLARACIONES Y MISCELANEOS:</w:t>
      </w:r>
      <w:bookmarkEnd w:id="1"/>
    </w:p>
    <w:p/>
    <w:p>
      <w:pPr>
        <w:pStyle w:val="Heading2"/>
      </w:pPr>
      <w:bookmarkStart w:id="2" w:name="_Toc2"/>
      <w:r>
        <w:t>DECLARACIONES Y MISCELANEOS:</w:t>
      </w:r>
      <w:bookmarkEnd w:id="2"/>
    </w:p>
    <w:p>
      <w:pPr>
        <w:pStyle w:val="Heading2"/>
      </w:pPr>
      <w:bookmarkStart w:id="3" w:name="_Toc3"/>
      <w:r>
        <w:t>I.- Para los efectos de este contrato se entenderá por los términos utilizados lo siguiente:</w:t>
      </w:r>
      <w:bookmarkEnd w:id="3"/>
    </w:p>
    <w:p>
      <w:pPr>
        <w:jc w:val="justify"/>
      </w:pPr>
      <w:r>
        <w:rPr>
          <w:rFonts w:ascii="Arial" w:hAnsi="Arial" w:eastAsia="Arial" w:cs="Arial"/>
          <w:sz w:val="22"/>
          <w:szCs w:val="22"/>
        </w:rPr>
        <w:t xml:space="preserve">1.1-CONTRATO DE ARRENDAMIENTO. - El contrato de arrendamiento que da origen al arrendamiento y al método alternativo de solución de controversias. 1.2-1.2- 1.2- ARRENDADOR. Y/O BENEFICIARIO. - El titular de este servicio y quien firma el presente contrato.</w:t>
      </w:r>
    </w:p>
    <w:p>
      <w:pPr>
        <w:jc w:val="justify"/>
      </w:pPr>
      <w:r>
        <w:rPr>
          <w:rFonts w:ascii="Arial" w:hAnsi="Arial" w:eastAsia="Arial" w:cs="Arial"/>
          <w:sz w:val="22"/>
          <w:szCs w:val="22"/>
        </w:rPr>
        <w:t xml:space="preserve">1.3-INMUEBLE. - El descrito en este contrato y el cual será dado en arrendamiento por el arrendador.</w:t>
      </w:r>
    </w:p>
    <w:p>
      <w:pPr>
        <w:jc w:val="justify"/>
      </w:pPr>
      <w:r>
        <w:rPr>
          <w:rFonts w:ascii="Arial" w:hAnsi="Arial" w:eastAsia="Arial" w:cs="Arial"/>
          <w:sz w:val="22"/>
          <w:szCs w:val="22"/>
        </w:rPr>
        <w:t xml:space="preserve">1.4- ARRENDATARIO. - Toda aquella persona física obligada al pago de las rentas a favor del Arrendador, por el inmueble tomado en arrendamiento.</w:t>
      </w:r>
    </w:p>
    <w:p>
      <w:pPr>
        <w:jc w:val="justify"/>
      </w:pPr>
      <w:r>
        <w:rPr>
          <w:rFonts w:ascii="Arial" w:hAnsi="Arial" w:eastAsia="Arial" w:cs="Arial"/>
          <w:sz w:val="22"/>
          <w:szCs w:val="22"/>
        </w:rPr>
        <w:t xml:space="preserve">1.5.- FIADOR, OBLIGADO SOLIDARIO O AVAL.- Toda aquella persona física o moral que se haya obligado junto al Arrendatario al cumplimiento del Contrato de Arrendamiento y del convenio de métodos alternativos de solución de controversias.</w:t>
      </w:r>
    </w:p>
    <w:p>
      <w:pPr>
        <w:jc w:val="justify"/>
      </w:pPr>
      <w:r>
        <w:rPr>
          <w:rFonts w:ascii="Arial" w:hAnsi="Arial" w:eastAsia="Arial" w:cs="Arial"/>
          <w:sz w:val="22"/>
          <w:szCs w:val="22"/>
        </w:rPr>
        <w:t xml:space="preserve">1.6- MEDIADOR O FACILITADOR PRIVADO. – Profesionista certificado por un Tribunal Superior de Justicia de la República Mexicana, el cual está facultado para la celebración y firma de convenios derivados de los métodos alternativos de solución de controversias.</w:t>
      </w:r>
    </w:p>
    <w:p>
      <w:pPr>
        <w:jc w:val="justify"/>
      </w:pPr>
      <w:r>
        <w:rPr>
          <w:rFonts w:ascii="Arial" w:hAnsi="Arial" w:eastAsia="Arial" w:cs="Arial"/>
          <w:sz w:val="22"/>
          <w:szCs w:val="22"/>
        </w:rPr>
        <w:t xml:space="preserve">1.7- CONVENIO DE METODOS ALTERNATIVOS DE SOLUCIÓN DE CONTROVERSIAS. - Documento público emanado del Contrato de Arrendamiento y que se ejecutara en caso de que se lleve a cabo el Evento de Incumplimiento.</w:t>
      </w:r>
    </w:p>
    <w:p>
      <w:pPr>
        <w:jc w:val="justify"/>
      </w:pPr>
      <w:r>
        <w:rPr>
          <w:rFonts w:ascii="Arial" w:hAnsi="Arial" w:eastAsia="Arial" w:cs="Arial"/>
          <w:sz w:val="22"/>
          <w:szCs w:val="22"/>
        </w:rPr>
        <w:t xml:space="preserve">1.8.- EL PRESTADOR DE SERVICIOS. -  Medirent, S.C. persona moral responsable del cumplimiento del presente contrato.</w:t>
      </w:r>
    </w:p>
    <w:p>
      <w:pPr>
        <w:jc w:val="justify"/>
      </w:pPr>
      <w:r>
        <w:rPr>
          <w:rFonts w:ascii="Arial" w:hAnsi="Arial" w:eastAsia="Arial" w:cs="Arial"/>
          <w:sz w:val="22"/>
          <w:szCs w:val="22"/>
        </w:rPr>
        <w:t xml:space="preserve">1.9.- COBERTURA CERTEZA. – Servicio prestado por Medirent, S.C. al público en general, por medio del cual se generan contratos de arrendamiento genéricos, se conciertan citas con Mediadores Privados y/o Facilitadores para que el Arrendador y el Arrendatario puedan celebrar una sesión de mediación y firmar un convenio en su caso.</w:t>
      </w:r>
    </w:p>
    <w:p>
      <w:pPr>
        <w:jc w:val="justify"/>
      </w:pPr>
      <w:r>
        <w:rPr>
          <w:rFonts w:ascii="Arial" w:hAnsi="Arial" w:eastAsia="Arial" w:cs="Arial"/>
          <w:sz w:val="22"/>
          <w:szCs w:val="22"/>
        </w:rPr>
        <w:t xml:space="preserve">1.10.- EL CONTRATANTE Y/O LOS CONTRATANTES.- El Arrendador o El Arrendatario, ya que al gestionarse los servicios en línea pudieran ser cualquiera de los 2 antes mencionados quien contrate, proporcione la información o pague los servicios.</w:t>
      </w:r>
    </w:p>
    <w:p>
      <w:pPr>
        <w:pStyle w:val="Heading2"/>
      </w:pPr>
      <w:bookmarkStart w:id="4" w:name="_Toc4"/>
      <w:r>
        <w:t>II.- Declara el prestador de servicios que se encuentra legalmente facultado bajo las leyes mexicanas.</w:t>
      </w:r>
      <w:bookmarkEnd w:id="4"/>
    </w:p>
    <w:p>
      <w:pPr>
        <w:pStyle w:val="Heading2"/>
      </w:pPr>
      <w:bookmarkStart w:id="5" w:name="_Toc5"/>
      <w:r>
        <w:t>III.- Declara el Arrendador que se obliga para con el prestador de servicios a entregarle toda la información necesaria bajo el llenado de un formulario electrónico para la elaboración de un convenio de arrendamiento genérico, asi como en su momento entregar al Mediador Privado y/o Facilitador la información y documentación necesaria para la elaboración del convenio de métodos alternativos de solución de controversias; El Arrendador sabe y le consta que El Prestador de Servicios no será responsable de las obligaciones nacidas del contrato de arrendamiento o del convenio de métodos alternativo de solución de controversias, ni de que ellas se cumplan.</w:t>
      </w:r>
      <w:bookmarkEnd w:id="5"/>
    </w:p>
    <w:p>
      <w:pPr>
        <w:pStyle w:val="Heading2"/>
      </w:pPr>
      <w:bookmarkStart w:id="6" w:name="_Toc6"/>
      <w:r>
        <w:t>IV.-El pago que deberán realizar el Arrendador o el Arrendatario por los servicios ofrecidos en el presente documento y para la obtención de la Cobertura Certeza ya les ha sido informado y están conformes con el mismo.</w:t>
      </w:r>
      <w:bookmarkEnd w:id="6"/>
    </w:p>
    <w:p>
      <w:pPr>
        <w:pStyle w:val="Heading2"/>
      </w:pPr>
      <w:bookmarkStart w:id="7" w:name="_Toc7"/>
      <w:r>
        <w:t>V.- Manifiesta El Arrendador y El Arrendatario que los datos personales o información entregada a Medirent, S.C. no la consideran confidenciales y no se le deberá de dar un  trato especial o confidencial y que en su caso la misma ha sido proporcionada por un tercero que tenía su autorización para entregársela a Medirent, S.C. y que la celebración del presente contrato es señal inequívoca de lo anterior.</w:t>
      </w:r>
      <w:bookmarkEnd w:id="7"/>
    </w:p>
    <w:p>
      <w:pPr>
        <w:pStyle w:val="Heading2"/>
      </w:pPr>
      <w:bookmarkStart w:id="8" w:name="_Toc8"/>
      <w:r>
        <w:t>CLAUSULAS:</w:t>
      </w:r>
      <w:bookmarkEnd w:id="8"/>
    </w:p>
    <w:p>
      <w:pPr>
        <w:pStyle w:val="Heading2"/>
      </w:pPr>
      <w:bookmarkStart w:id="9" w:name="_Toc9"/>
      <w:r>
        <w:t>CLÁUSULA PRIMERA. – Cobertura Certeza.</w:t>
      </w:r>
      <w:bookmarkEnd w:id="9"/>
    </w:p>
    <w:p>
      <w:pPr>
        <w:jc w:val="justify"/>
      </w:pPr>
      <w:r>
        <w:rPr>
          <w:rFonts w:ascii="Arial" w:hAnsi="Arial" w:eastAsia="Arial" w:cs="Arial"/>
          <w:sz w:val="22"/>
          <w:szCs w:val="22"/>
        </w:rPr>
        <w:t xml:space="preserve">La Cobertura Certeza contratada por El Arrendador o El Arrendatario consiste en la prestación de los siguientes servicios:</w:t>
      </w:r>
    </w:p>
    <w:p>
      <w:pPr>
        <w:jc w:val="justify"/>
      </w:pPr>
      <w:r>
        <w:rPr>
          <w:rFonts w:ascii="Arial" w:hAnsi="Arial" w:eastAsia="Arial" w:cs="Arial"/>
          <w:sz w:val="22"/>
          <w:szCs w:val="22"/>
        </w:rPr>
        <w:t xml:space="preserve">1.- Elaboración de contrato de Arrendamiento Genérico el cual sirve para que El Arrendador pueda dar en arrendamiento su inmueble a El Arrendatario, contiene los datos proporcionados por El Arrendador, El Arrendatario o un tercero facultado o contratado por los anteriores, el cual es personal ajena a Medirent, S.C.; dicho contrato contiene las cláusulas mínimas para que se pueda celebrar un contrato de arrendamiento, sin que sea responsabilidad de Medirent, S.C., la veracidad de los datos proporcionados por los contratantes, ni el cumplimiento de las obligaciones derivadas del contrato de arrendamiento.</w:t>
      </w:r>
    </w:p>
    <w:p>
      <w:pPr>
        <w:jc w:val="justify"/>
      </w:pPr>
      <w:r>
        <w:rPr>
          <w:rFonts w:ascii="Arial" w:hAnsi="Arial" w:eastAsia="Arial" w:cs="Arial"/>
          <w:sz w:val="22"/>
          <w:szCs w:val="22"/>
        </w:rPr>
        <w:t xml:space="preserve">2.- Agendamiento cita de Métodos Alternativos de Solución de Controversias contempla que el contratante y/o los contratantes puedan de forma electrónica agendar cita y hora para la celebración de una sesión de mediación y firma de convenio de métodos alternativos de solución de controversias.</w:t>
      </w:r>
    </w:p>
    <w:p/>
    <w:p/>
    <w:p/>
    <w:p/>
    <w:p>
      <w:pPr>
        <w:jc w:val="justify"/>
      </w:pPr>
      <w:r>
        <w:rPr>
          <w:rFonts w:ascii="Arial" w:hAnsi="Arial" w:eastAsia="Arial" w:cs="Arial"/>
          <w:sz w:val="22"/>
          <w:szCs w:val="22"/>
        </w:rPr>
        <w:t xml:space="preserve">Los contratantes deberán de elegir el estado de la república en la que se encuentre el inmueble y ellos para que sean atendidos en el día y hora que agenden, En caso de que uno de los contratantes o los 2 no se encuentren en el mismo estado de la republica donde se encuentre el inmueble, se deberán de desplazar a su costo a dicho estado para acudir a la sesión de mediación y firma de convenio, los servicios de mediación son estrictamente presenciales y requieren de la unidad de las partes, es decir, del arrendador y arrendatario el mismo día y hora.</w:t>
      </w:r>
    </w:p>
    <w:p>
      <w:pPr>
        <w:jc w:val="justify"/>
      </w:pPr>
      <w:r>
        <w:rPr>
          <w:rFonts w:ascii="Arial" w:hAnsi="Arial" w:eastAsia="Arial" w:cs="Arial"/>
          <w:sz w:val="22"/>
          <w:szCs w:val="22"/>
        </w:rPr>
        <w:t xml:space="preserve">3.- Sesión de Mediación y firma de convenio Los Contratantes llevarán a cabo una sesión de mediación con un mediador previamente asignado por Medirent, S.C., el convenio celebrado será entregado a Los Contratantes una vez que el mismo sea inscrito en el Centro de Justicia Alternativa de la entidad federativa donde se celebre la mediación. El Mediador Privado y/o Facilitador asignado por Medirent, S.C. será neutral e imparcial con las partes y no tiene relación jurídica con Los Contratantes.</w:t>
      </w:r>
    </w:p>
    <w:p>
      <w:pPr>
        <w:jc w:val="justify"/>
      </w:pPr>
      <w:r>
        <w:rPr>
          <w:rFonts w:ascii="Arial" w:hAnsi="Arial" w:eastAsia="Arial" w:cs="Arial"/>
          <w:sz w:val="22"/>
          <w:szCs w:val="22"/>
        </w:rPr>
        <w:t xml:space="preserve">CLÁSULA SEGUNDA.- Obligaciones del Prestador</w:t>
      </w:r>
    </w:p>
    <w:p>
      <w:pPr>
        <w:jc w:val="justify"/>
      </w:pPr>
      <w:r>
        <w:rPr>
          <w:rFonts w:ascii="Arial" w:hAnsi="Arial" w:eastAsia="Arial" w:cs="Arial"/>
          <w:sz w:val="22"/>
          <w:szCs w:val="22"/>
        </w:rPr>
        <w:t xml:space="preserve">A.- Otorgar los servicios enunciados anteriormente en tiempo y forma.</w:t>
      </w:r>
    </w:p>
    <w:p>
      <w:pPr>
        <w:jc w:val="justify"/>
      </w:pPr>
      <w:r>
        <w:rPr>
          <w:rFonts w:ascii="Arial" w:hAnsi="Arial" w:eastAsia="Arial" w:cs="Arial"/>
          <w:sz w:val="22"/>
          <w:szCs w:val="22"/>
        </w:rPr>
        <w:t xml:space="preserve">B.- Enviar al correo electrónico que designo El Contratante que lleno el formulario, el contrato de arrendamiento llenado con los datos del formulario, así como un correo electrónico con la fecha de la cita de la sesión de mediación y los datos del Mediador Privado asignado por Medirent, S.C. entre ellos correo electrónico, dirección de su oficina y teléfono.</w:t>
      </w:r>
    </w:p>
    <w:p>
      <w:pPr>
        <w:jc w:val="justify"/>
      </w:pPr>
      <w:r>
        <w:rPr>
          <w:rFonts w:ascii="Arial" w:hAnsi="Arial" w:eastAsia="Arial" w:cs="Arial"/>
          <w:sz w:val="22"/>
          <w:szCs w:val="22"/>
        </w:rPr>
        <w:t xml:space="preserve">C.- Asignar a Los Contratantes en razón del Estado de la Republica en la que se encuentre el Inmueble un Mediador Privado y/o Facilitador debidamente certificado.</w:t>
      </w:r>
    </w:p>
    <w:p>
      <w:pPr>
        <w:jc w:val="justify"/>
      </w:pPr>
      <w:r>
        <w:rPr>
          <w:rFonts w:ascii="Arial" w:hAnsi="Arial" w:eastAsia="Arial" w:cs="Arial"/>
          <w:sz w:val="22"/>
          <w:szCs w:val="22"/>
        </w:rPr>
        <w:t xml:space="preserve">D.- Gestionar la cita con el Mediador Privado y/o Facilitador.</w:t>
      </w:r>
    </w:p>
    <w:p>
      <w:pPr>
        <w:jc w:val="justify"/>
      </w:pPr>
      <w:r>
        <w:rPr>
          <w:rFonts w:ascii="Arial" w:hAnsi="Arial" w:eastAsia="Arial" w:cs="Arial"/>
          <w:sz w:val="22"/>
          <w:szCs w:val="22"/>
        </w:rPr>
        <w:t xml:space="preserve">E.- Dar seguimiento a la firma de convenio y entrega del mismo por parte del Mediador Privado y/o Facilitador  a Los Contratantes.</w:t>
      </w:r>
    </w:p>
    <w:p>
      <w:pPr>
        <w:pStyle w:val="Heading2"/>
      </w:pPr>
      <w:bookmarkStart w:id="10" w:name="_Toc10"/>
      <w:r>
        <w:t>CLÁUSULA TERCERA.- Obligaciones de Los Contratantes:</w:t>
      </w:r>
      <w:bookmarkEnd w:id="10"/>
    </w:p>
    <w:p>
      <w:pPr>
        <w:jc w:val="justify"/>
      </w:pPr>
      <w:r>
        <w:rPr>
          <w:rFonts w:ascii="Arial" w:hAnsi="Arial" w:eastAsia="Arial" w:cs="Arial"/>
          <w:sz w:val="22"/>
          <w:szCs w:val="22"/>
        </w:rPr>
        <w:t xml:space="preserve">A.- Llenar el formulario electrónico de forma correcta, con datos verídicos, actuales y de forma completa.</w:t>
      </w:r>
    </w:p>
    <w:p>
      <w:pPr>
        <w:jc w:val="justify"/>
      </w:pPr>
      <w:r>
        <w:rPr>
          <w:rFonts w:ascii="Arial" w:hAnsi="Arial" w:eastAsia="Arial" w:cs="Arial"/>
          <w:sz w:val="22"/>
          <w:szCs w:val="22"/>
        </w:rPr>
        <w:t xml:space="preserve">B.- Revisar el Contrato de Arrendamiento en cuanto a los datos de Los Contratantes y en caso de que exista algún error  hacérselo saber al Mediador Privado y/o Facilitador, toda vez que dichos datos serán los que formen parte del Convenio de métodos alternativos de solución de controversias, es estricta responsabilidad de Los Contratantes que los datos proporcionados sean reales y correctos, ya que desde este momento liberar de cualquier responsabilidad civil, penal o administrativa a Medirent, S.C. o a el Mediador Privado y/o Facilitador por haber proporcionado información incompleta, incorrecta o no actualizada.</w:t>
      </w:r>
    </w:p>
    <w:p>
      <w:pPr>
        <w:jc w:val="justify"/>
      </w:pPr>
      <w:r>
        <w:rPr>
          <w:rFonts w:ascii="Arial" w:hAnsi="Arial" w:eastAsia="Arial" w:cs="Arial"/>
          <w:sz w:val="22"/>
          <w:szCs w:val="22"/>
        </w:rPr>
        <w:t xml:space="preserve">C.- Acudir el día y hora de la celebración de la sesión de mediación de forma conjunta a las oficinas del Mediador Privado y/o Facilitador, debiendo de llevar los documentos que este les señale y con la identificación oficial vigente mencionada en el contrato de arrendamiento.</w:t>
      </w:r>
    </w:p>
    <w:p>
      <w:pPr>
        <w:jc w:val="justify"/>
      </w:pPr>
      <w:r>
        <w:rPr>
          <w:rFonts w:ascii="Arial" w:hAnsi="Arial" w:eastAsia="Arial" w:cs="Arial"/>
          <w:sz w:val="22"/>
          <w:szCs w:val="22"/>
        </w:rPr>
        <w:t xml:space="preserve">D. En caso de que los Contratantes no quisieran utilizar el contrato elaborado por Medirent, S.C. y quisieran utilizar otro de su elección, deberán de agregar a su contrato de arrendamiento las siguientes cláusulas de forma literal:</w:t>
      </w:r>
    </w:p>
    <w:p/>
    <w:p>
      <w:pPr>
        <w:jc w:val="justify"/>
      </w:pPr>
      <w:r>
        <w:rPr>
          <w:rFonts w:ascii="Arial" w:hAnsi="Arial" w:eastAsia="Arial" w:cs="Arial"/>
          <w:sz w:val="22"/>
          <w:szCs w:val="22"/>
        </w:rPr>
        <w:t xml:space="preserve">..”TERCERA.- VIGENCIA Y CONDICIÓN SUSPENSIVA.</w:t>
      </w:r>
    </w:p>
    <w:p>
      <w:pPr>
        <w:jc w:val="justify"/>
      </w:pPr>
      <w:r>
        <w:rPr>
          <w:rFonts w:ascii="Arial" w:hAnsi="Arial" w:eastAsia="Arial" w:cs="Arial"/>
          <w:sz w:val="22"/>
          <w:szCs w:val="22"/>
        </w:rPr>
        <w:t xml:space="preserve">El término del arrendamiento será de 1 (UN) año forzoso e improrrogable para ambas partes, plazo que corre a partir del día 15 de enero de 2024 al 14 de enero de 2025, y concluirá al expirar el día prefijado sin necesidad de Procedimiento Judicial.</w:t>
      </w:r>
    </w:p>
    <w:p>
      <w:pPr>
        <w:jc w:val="justify"/>
      </w:pPr>
      <w:r>
        <w:rPr>
          <w:rFonts w:ascii="Arial" w:hAnsi="Arial" w:eastAsia="Arial" w:cs="Arial"/>
          <w:sz w:val="22"/>
          <w:szCs w:val="22"/>
        </w:rPr>
        <w:t xml:space="preserve">Los partes pactan como condición suspensiva de la entrada en vigencia de los efectos de este contrato en especial la posesión de “EL INMUEBLE” a que “EL ARRENDATARIO” entregue a favor de “EL ARRENDADOR” fianza emitida por una Institución Afianzadora de las reguladas y permitidas por la Ley que ampare el importe total de las rentas de un año; entregue a favor de “EL ARRENDADOR” prenda igual o mayor por el importe total de las rentas de un año; o celebren las partes Convenio de Medios Alternativos o de Justicia Alternativa en el que se pacte la forma en la que se ha de ejecutar el presente contrato y convenio respectivo si surgiera un incumplimiento, así como la forma en que se han de recuperar las rentas no pagadas y la entrega o desocupación de “EL INMUEBLE” ya sea de forma voluntaria o forzosa. Todos los anteriores medios de garantía, así como el convenio de medios alternativos deberán de entregarse o celebrarse a más tardar a los 10 (DIEZ) días hábiles siguientes a la firma del presente contrato, en el entendido que, en caso de no cumplirse la condición suspensiva, el presente contrato se tendrá por rescindido sin consecuencias legales para ambas partes.”…</w:t>
      </w:r>
    </w:p>
    <w:p/>
    <w:p>
      <w:pPr>
        <w:jc w:val="justify"/>
      </w:pPr>
      <w:r>
        <w:rPr>
          <w:rFonts w:ascii="Arial" w:hAnsi="Arial" w:eastAsia="Arial" w:cs="Arial"/>
          <w:sz w:val="22"/>
          <w:szCs w:val="22"/>
        </w:rPr>
        <w:t xml:space="preserve">…”DÉCIMA TERCERA.- DE LA FIANZA, PRENDA O CONVENIO DE MEDIOS ALTERNATIVOS</w:t>
      </w:r>
    </w:p>
    <w:p>
      <w:pPr>
        <w:jc w:val="justify"/>
      </w:pPr>
      <w:r>
        <w:rPr>
          <w:rFonts w:ascii="Arial" w:hAnsi="Arial" w:eastAsia="Arial" w:cs="Arial"/>
          <w:sz w:val="22"/>
          <w:szCs w:val="22"/>
        </w:rPr>
        <w:t xml:space="preserve">“EL ARRENDATARIO”, se obliga a tramitar, entregar o celebrar a entera satisfacción de “EL ARRENDADOR” una FIANZA, una PRENDA o un CONVENIO DE MEDIOS ALTERNATIVOS en términos de la Cláusula Tercera del presente contrato para garantizar el cumplimiento de las obligaciones a su cargo. Así mismo las partes convienen que los gastos y honorarios que se originen de la contratación de dicha FIANZA o CONVENIO DE MEDIOS ALTERNATIVOS serán pagada por “EL ARRENDATARIO”. Solo se podrá elegir por parte de “EL ARRENDADOR” un método de garantía.</w:t>
      </w:r>
    </w:p>
    <w:p>
      <w:pPr>
        <w:jc w:val="justify"/>
      </w:pPr>
      <w:r>
        <w:rPr>
          <w:rFonts w:ascii="Arial" w:hAnsi="Arial" w:eastAsia="Arial" w:cs="Arial"/>
          <w:sz w:val="22"/>
          <w:szCs w:val="22"/>
        </w:rPr>
        <w:t xml:space="preserve">Las partes se comprometen a renovar, refrendar o celebrar para el siguiente año, si llegara a celebrar un nuevo contrato o se renovara el presente la FIANZA, la PRENDA o el CONVENIO DE MEDIOS ALTERNATIVOS. La renovación, refrendo o celebración antes mencionados deberán de ocurrir treinta días antes del inicio del nuevo contrato (o su renovación), siendo motivo de terminación de contrato la falta oportuna del cumplimiento de la presente cláusula.</w:t>
      </w:r>
    </w:p>
    <w:p>
      <w:pPr>
        <w:jc w:val="justify"/>
      </w:pPr>
      <w:r>
        <w:rPr>
          <w:rFonts w:ascii="Arial" w:hAnsi="Arial" w:eastAsia="Arial" w:cs="Arial"/>
          <w:sz w:val="22"/>
          <w:szCs w:val="22"/>
        </w:rPr>
        <w:t xml:space="preserve">El costo de la FIANZA o los honorarios y derechos que se originen por la celebración del CONVENIO DE MEDIOS ALTERNATIVOS serán por cuenta “EL ARRENDATARIO”.”…</w:t>
      </w:r>
    </w:p>
    <w:p>
      <w:pPr>
        <w:pStyle w:val="Heading2"/>
      </w:pPr>
      <w:bookmarkStart w:id="11" w:name="_Toc11"/>
      <w:r>
        <w:t>CLAUSULA CUARTA. Cesantía de las obligaciones.</w:t>
      </w:r>
      <w:bookmarkEnd w:id="11"/>
    </w:p>
    <w:p>
      <w:pPr>
        <w:jc w:val="justify"/>
      </w:pPr>
      <w:r>
        <w:rPr>
          <w:rFonts w:ascii="Arial" w:hAnsi="Arial" w:eastAsia="Arial" w:cs="Arial"/>
          <w:sz w:val="22"/>
          <w:szCs w:val="22"/>
        </w:rPr>
        <w:t xml:space="preserve">La responsabilidad de El Prestador de Servicios respecto a los servicios materia de este contrato cesará en el momento en que ocurra cualquiera de los siguientes casos:</w:t>
      </w:r>
    </w:p>
    <w:p>
      <w:pPr>
        <w:jc w:val="justify"/>
      </w:pPr>
      <w:r>
        <w:rPr>
          <w:rFonts w:ascii="Arial" w:hAnsi="Arial" w:eastAsia="Arial" w:cs="Arial"/>
          <w:sz w:val="22"/>
          <w:szCs w:val="22"/>
        </w:rPr>
        <w:t xml:space="preserve">Cuando El Arrendador no cumpla con sus obligaciones pactadas en la Cláusula Tercera del presente contrato.</w:t>
      </w:r>
    </w:p>
    <w:p>
      <w:pPr>
        <w:jc w:val="justify"/>
      </w:pPr>
      <w:r>
        <w:rPr>
          <w:rFonts w:ascii="Arial" w:hAnsi="Arial" w:eastAsia="Arial" w:cs="Arial"/>
          <w:sz w:val="22"/>
          <w:szCs w:val="22"/>
        </w:rPr>
        <w:t xml:space="preserve">Cuando se cumplan las obligaciones del Prestador aun y Los Contratantes no manifiesten su conformidad con los servicios prestados.</w:t>
      </w:r>
    </w:p>
    <w:p>
      <w:pPr>
        <w:pStyle w:val="Heading2"/>
      </w:pPr>
      <w:bookmarkStart w:id="12" w:name="_Toc12"/>
      <w:r>
        <w:t>CLÁUSULA QUINTA.- Vencimiento o terminación del Servicio.</w:t>
      </w:r>
      <w:bookmarkEnd w:id="12"/>
    </w:p>
    <w:p>
      <w:pPr>
        <w:jc w:val="justify"/>
      </w:pPr>
      <w:r>
        <w:rPr>
          <w:rFonts w:ascii="Arial" w:hAnsi="Arial" w:eastAsia="Arial" w:cs="Arial"/>
          <w:sz w:val="22"/>
          <w:szCs w:val="22"/>
        </w:rPr>
        <w:t xml:space="preserve">Esté Servicio no tiene más vigencia que el tiempo que tarde el Prestador de Servicios en otorgar a Los Contratantes los servicios y se extinguirá cualquier responsabilidad al momento de ser prestados.</w:t>
      </w:r>
    </w:p>
    <w:p>
      <w:pPr>
        <w:jc w:val="justify"/>
      </w:pPr>
      <w:r>
        <w:rPr>
          <w:rFonts w:ascii="Arial" w:hAnsi="Arial" w:eastAsia="Arial" w:cs="Arial"/>
          <w:sz w:val="22"/>
          <w:szCs w:val="22"/>
        </w:rPr>
        <w:t xml:space="preserve">También fenecerán y se darán por cumplidos de forma satisfactoria los servicios, si Los Contratantes no acuden el día y hora señalado para la celebración de la Sesión de Mediación, lo anterior muy independiente de que exista la posibilidad de que el Mediador Privado y/o Facilitador les agende una nueva fecha y hora por solicitud de Los Contratantes.</w:t>
      </w:r>
    </w:p>
    <w:p>
      <w:pPr>
        <w:pStyle w:val="Heading2"/>
      </w:pPr>
      <w:bookmarkStart w:id="13" w:name="_Toc13"/>
      <w:r>
        <w:t>CLÁUSULA SEXTA.- Exclusiones.</w:t>
      </w:r>
      <w:bookmarkEnd w:id="13"/>
    </w:p>
    <w:p>
      <w:pPr>
        <w:jc w:val="justify"/>
      </w:pPr>
      <w:r>
        <w:rPr>
          <w:rFonts w:ascii="Arial" w:hAnsi="Arial" w:eastAsia="Arial" w:cs="Arial"/>
          <w:sz w:val="22"/>
          <w:szCs w:val="22"/>
        </w:rPr>
        <w:t xml:space="preserve">El Prestador de Servicios se eximirá de la prestación de sus servicios materia de este contrato, al ocurrir cualquiera de los siguientes casos:</w:t>
      </w:r>
    </w:p>
    <w:p>
      <w:pPr>
        <w:jc w:val="justify"/>
      </w:pPr>
      <w:r>
        <w:rPr>
          <w:rFonts w:ascii="Arial" w:hAnsi="Arial" w:eastAsia="Arial" w:cs="Arial"/>
          <w:sz w:val="22"/>
          <w:szCs w:val="22"/>
        </w:rPr>
        <w:t xml:space="preserve">Cuando el inmueble se encuentre ubicado en alguna zona que el Prestador de Servicios no tenga señalada como una zona en la cual presta sus servicios o no se cuenta con Mediador Privado y/o Facilitador, por tal motivo deberá de cerciorarse El Contratante, cual es la zona de afluencia en la que se prestan los servicios en la Entidad Federativa  en la que se encuentra el Inmueble a rentar.</w:t>
      </w:r>
    </w:p>
    <w:p>
      <w:pPr>
        <w:jc w:val="justify"/>
      </w:pPr>
      <w:r>
        <w:rPr>
          <w:rFonts w:ascii="Arial" w:hAnsi="Arial" w:eastAsia="Arial" w:cs="Arial"/>
          <w:sz w:val="22"/>
          <w:szCs w:val="22"/>
        </w:rPr>
        <w:t xml:space="preserve">Cuando exista información incompleta o inexacta, que no permita el llenado completo del formulario electrónico.</w:t>
      </w:r>
    </w:p>
    <w:p>
      <w:pPr>
        <w:pStyle w:val="Heading2"/>
      </w:pPr>
      <w:bookmarkStart w:id="14" w:name="_Toc14"/>
      <w:r>
        <w:t>CLÁUSULA SÉPTIMA.- Proceso.</w:t>
      </w:r>
      <w:bookmarkEnd w:id="14"/>
    </w:p>
    <w:p>
      <w:pPr>
        <w:jc w:val="justify"/>
      </w:pPr>
      <w:r>
        <w:rPr>
          <w:rFonts w:ascii="Arial" w:hAnsi="Arial" w:eastAsia="Arial" w:cs="Arial"/>
          <w:sz w:val="22"/>
          <w:szCs w:val="22"/>
        </w:rPr>
        <w:t xml:space="preserve">El Prestador de Servicios no tendrá responsabilidad alguna en cuanto al llenado del formulario y la elección de día y hora para sesión de mediación que realice El Contratante. El Contratante esta consiente y de acuerdo que todo el proceso y servicio se otorgue desde una plataforma digital  y que él será responsable de que los datos que llene o proporcione sean rea, correctos y actualizados.</w:t>
      </w:r>
    </w:p>
    <w:p>
      <w:pPr>
        <w:pStyle w:val="Heading2"/>
      </w:pPr>
      <w:bookmarkStart w:id="15" w:name="_Toc15"/>
      <w:r>
        <w:t>CLÁUSULA OCTAVA.- Límite de Responsabilidad</w:t>
      </w:r>
      <w:bookmarkEnd w:id="15"/>
    </w:p>
    <w:p>
      <w:pPr>
        <w:jc w:val="justify"/>
      </w:pPr>
      <w:r>
        <w:rPr>
          <w:rFonts w:ascii="Arial" w:hAnsi="Arial" w:eastAsia="Arial" w:cs="Arial"/>
          <w:sz w:val="22"/>
          <w:szCs w:val="22"/>
        </w:rPr>
        <w:t xml:space="preserve">El límite máximo de responsabilidad del Prestador de Servicios para los servicios materia de este contrato, se establecen como:</w:t>
      </w:r>
    </w:p>
    <w:p>
      <w:pPr>
        <w:jc w:val="justify"/>
      </w:pPr>
      <w:r>
        <w:rPr>
          <w:rFonts w:ascii="Arial" w:hAnsi="Arial" w:eastAsia="Arial" w:cs="Arial"/>
          <w:sz w:val="22"/>
          <w:szCs w:val="22"/>
        </w:rPr>
        <w:t xml:space="preserve">1.- El Prestador no tiene responsabilidad alguna de la veracidad de la información proporcionada por El Contratante y/o Los Contratantes al momento de llenar el formulario electrónico.</w:t>
      </w:r>
    </w:p>
    <w:p>
      <w:pPr>
        <w:jc w:val="justify"/>
      </w:pPr>
      <w:r>
        <w:rPr>
          <w:rFonts w:ascii="Arial" w:hAnsi="Arial" w:eastAsia="Arial" w:cs="Arial"/>
          <w:sz w:val="22"/>
          <w:szCs w:val="22"/>
        </w:rPr>
        <w:t xml:space="preserve">2.- El Prestador de servicios no gestiona el arrendamiento del inmueble, ni perfila clientes, por lo que no tendrá responsabilidad sobre el cumplimiento del arrendamiento por parte de El Arrendador o El Arrendatario.</w:t>
      </w:r>
    </w:p>
    <w:p/>
    <w:p/>
    <w:p/>
    <w:p/>
    <w:p/>
    <w:p/>
    <w:p>
      <w:pPr>
        <w:jc w:val="justify"/>
      </w:pPr>
      <w:r>
        <w:rPr>
          <w:rFonts w:ascii="Arial" w:hAnsi="Arial" w:eastAsia="Arial" w:cs="Arial"/>
          <w:sz w:val="22"/>
          <w:szCs w:val="22"/>
        </w:rPr>
        <w:t xml:space="preserve">3.- El Prestador de  servicios no tiene responsabilidad sobre la ejecución o no ejecución del convenio de mediación, ni sobre la pericia del profesionista que intente ejecutarlo por ser esta una designación o elección libre que deban de tomar Los Contratantes en su momento.</w:t>
      </w:r>
    </w:p>
    <w:p>
      <w:pPr>
        <w:jc w:val="justify"/>
      </w:pPr>
      <w:r>
        <w:rPr>
          <w:rFonts w:ascii="Arial" w:hAnsi="Arial" w:eastAsia="Arial" w:cs="Arial"/>
          <w:sz w:val="22"/>
          <w:szCs w:val="22"/>
        </w:rPr>
        <w:t xml:space="preserve">4.-El prestador de servicios desde este momento es liberado de cualquier responsabilidad civil, penal o administrativa contractual o extra contractual que pudiera existir por la celebración del presente contrato.</w:t>
      </w:r>
    </w:p>
    <w:p>
      <w:pPr>
        <w:pStyle w:val="Heading2"/>
      </w:pPr>
      <w:bookmarkStart w:id="16" w:name="_Toc16"/>
      <w:r>
        <w:t>CLÁUSULA NOVENA.- Competencia.</w:t>
      </w:r>
      <w:bookmarkEnd w:id="16"/>
    </w:p>
    <w:p>
      <w:pPr>
        <w:jc w:val="justify"/>
      </w:pPr>
      <w:r>
        <w:rPr>
          <w:rFonts w:ascii="Arial" w:hAnsi="Arial" w:eastAsia="Arial" w:cs="Arial"/>
          <w:sz w:val="22"/>
          <w:szCs w:val="22"/>
        </w:rPr>
        <w:t xml:space="preserve">En caso de controversia respecto a la aplicación o interpretación de este contrato, las partes se someterán a los tribunales competentes en la Ciudad de México, renunciando a cualquier otro fuero que pudiera corresponderle por razón de su domicilio presente o futuro.</w:t>
      </w:r>
    </w:p>
    <w:p>
      <w:pPr>
        <w:jc w:val="justify"/>
      </w:pPr>
      <w:r>
        <w:rPr>
          <w:rFonts w:ascii="Arial" w:hAnsi="Arial" w:eastAsia="Arial" w:cs="Arial"/>
          <w:sz w:val="22"/>
          <w:szCs w:val="22"/>
        </w:rPr>
        <w:t xml:space="preserve">Las partes aceptan los términos del presente contrato, por no haber mediado entre ellos dolo, mala fe, ignorancia o violencia y aun tratándose de un contrato de adhesión lo celebran a la fecha de impresión del mismo, quedando Las Partes obligados a su cumplimiento. Sirviendo como prueba inequívoca de aceptación la las gestiones que haga el Prestador de Servicios.</w:t>
      </w:r>
    </w:p>
    <w:p/>
    <w:p>
      <w:pPr>
        <w:jc w:val="justify"/>
      </w:pPr>
      <w:r>
        <w:rPr>
          <w:rFonts w:ascii="Arial" w:hAnsi="Arial" w:eastAsia="Arial" w:cs="Arial"/>
          <w:sz w:val="22"/>
          <w:szCs w:val="22"/>
        </w:rPr>
        <w:t xml:space="preserve">Ciudad de México, a 15 de enero de 2024.</w:t>
      </w:r>
    </w:p>
    <w:p/>
    <w:p/>
    <w:p/>
    <w:p/>
    <w:p/>
    <w:p/>
    <w:p/>
    <w:p>
      <w:pPr>
        <w:jc w:val="justify"/>
      </w:pPr>
      <w:r>
        <w:rPr>
          <w:rFonts w:ascii="Arial" w:hAnsi="Arial" w:eastAsia="Arial" w:cs="Arial"/>
          <w:sz w:val="22"/>
          <w:szCs w:val="22"/>
          <w:u w:val="single"/>
        </w:rPr>
        <w:t xml:space="preserve"/>
      </w:r>
      <w:r>
        <w:rPr>
          <w:rFonts w:ascii="Arial" w:hAnsi="Arial" w:eastAsia="Arial" w:cs="Arial"/>
          <w:sz w:val="22"/>
          <w:szCs w:val="22"/>
          <w:u w:val="single"/>
        </w:rPr>
        <w:t xml:space="preserve"/>
      </w:r>
      <w:r>
        <w:rPr>
          <w:rFonts w:ascii="Arial" w:hAnsi="Arial" w:eastAsia="Arial" w:cs="Arial"/>
          <w:sz w:val="22"/>
          <w:szCs w:val="22"/>
          <w:u w:val="single"/>
        </w:rPr>
        <w:t xml:space="preserve"/>
      </w:r>
      <w:r>
        <w:rPr>
          <w:rFonts w:ascii="Arial" w:hAnsi="Arial" w:eastAsia="Arial" w:cs="Arial"/>
          <w:sz w:val="22"/>
          <w:szCs w:val="22"/>
          <w:u w:val="single"/>
        </w:rPr>
        <w:t xml:space="preserve"/>
      </w:r>
      <w:r>
        <w:rPr>
          <w:rFonts w:ascii="Arial" w:hAnsi="Arial" w:eastAsia="Arial" w:cs="Arial"/>
          <w:sz w:val="22"/>
          <w:szCs w:val="22"/>
          <w:u w:val="single"/>
        </w:rPr>
        <w:t xml:space="preserve"/>
      </w:r>
      <w:r>
        <w:rPr>
          <w:rFonts w:ascii="Arial" w:hAnsi="Arial" w:eastAsia="Arial" w:cs="Arial"/>
          <w:sz w:val="22"/>
          <w:szCs w:val="22"/>
          <w:u w:val="single"/>
        </w:rPr>
        <w:t xml:space="preserve"/>
      </w:r>
      <w:r>
        <w:rPr>
          <w:rFonts w:ascii="Arial" w:hAnsi="Arial" w:eastAsia="Arial" w:cs="Arial"/>
          <w:sz w:val="22"/>
          <w:szCs w:val="22"/>
          <w:u w:val="single"/>
        </w:rPr>
        <w:t xml:space="preserve"/>
      </w:r>
      <w:r>
        <w:rPr>
          <w:rFonts w:ascii="Arial" w:hAnsi="Arial" w:eastAsia="Arial" w:cs="Arial"/>
          <w:sz w:val="22"/>
          <w:szCs w:val="22"/>
          <w:u w:val="single"/>
        </w:rPr>
        <w:t xml:space="preserve"/>
      </w:r>
      <w:r>
        <w:rPr>
          <w:rFonts w:ascii="Arial" w:hAnsi="Arial" w:eastAsia="Arial" w:cs="Arial"/>
          <w:sz w:val="22"/>
          <w:szCs w:val="22"/>
          <w:u w:val="single"/>
        </w:rPr>
        <w:t xml:space="preserve"/>
      </w:r>
      <w:r>
        <w:rPr>
          <w:rFonts w:ascii="Arial" w:hAnsi="Arial" w:eastAsia="Arial" w:cs="Arial"/>
          <w:sz w:val="22"/>
          <w:szCs w:val="22"/>
          <w:u w:val="single"/>
        </w:rPr>
        <w:t xml:space="preserve"/>
      </w:r>
      <w:r>
        <w:rPr>
          <w:rFonts w:ascii="Arial" w:hAnsi="Arial" w:eastAsia="Arial" w:cs="Arial"/>
          <w:sz w:val="22"/>
          <w:szCs w:val="22"/>
          <w:u w:val="single"/>
        </w:rPr>
        <w:t xml:space="preserve"/>
      </w:r>
    </w:p>
    <w:p>
      <w:pPr>
        <w:jc w:val="justify"/>
      </w:pPr>
      <w:r>
        <w:rPr>
          <w:rFonts w:ascii="Arial" w:hAnsi="Arial" w:eastAsia="Arial" w:cs="Arial"/>
          <w:sz w:val="22"/>
          <w:szCs w:val="22"/>
        </w:rPr>
        <w:t xml:space="preserve">Juan Pérez García</w:t>
      </w:r>
    </w:p>
    <w:p>
      <w:pPr>
        <w:jc w:val="justify"/>
      </w:pPr>
      <w:r>
        <w:rPr>
          <w:rFonts w:ascii="Arial" w:hAnsi="Arial" w:eastAsia="Arial" w:cs="Arial"/>
          <w:sz w:val="22"/>
          <w:szCs w:val="22"/>
        </w:rPr>
        <w:t xml:space="preserve">Firma de Aceptación</w:t>
      </w:r>
    </w:p>
    <w:p/>
    <w:p/>
    <w:p/>
    <w:p/>
    <w:p>
      <w:pPr>
        <w:jc w:val="justify"/>
      </w:pPr>
      <w:r>
        <w:rPr>
          <w:rFonts w:ascii="Arial" w:hAnsi="Arial" w:eastAsia="Arial" w:cs="Arial"/>
          <w:sz w:val="22"/>
          <w:szCs w:val="22"/>
          <w:u w:val="single"/>
        </w:rPr>
        <w:t xml:space="preserve"/>
      </w:r>
      <w:r>
        <w:rPr>
          <w:rFonts w:ascii="Arial" w:hAnsi="Arial" w:eastAsia="Arial" w:cs="Arial"/>
          <w:sz w:val="22"/>
          <w:szCs w:val="22"/>
          <w:u w:val="single"/>
        </w:rPr>
        <w:t xml:space="preserve"/>
      </w:r>
      <w:r>
        <w:rPr>
          <w:rFonts w:ascii="Arial" w:hAnsi="Arial" w:eastAsia="Arial" w:cs="Arial"/>
          <w:sz w:val="22"/>
          <w:szCs w:val="22"/>
          <w:u w:val="single"/>
        </w:rPr>
        <w:t xml:space="preserve"/>
      </w:r>
      <w:r>
        <w:rPr>
          <w:rFonts w:ascii="Arial" w:hAnsi="Arial" w:eastAsia="Arial" w:cs="Arial"/>
          <w:sz w:val="22"/>
          <w:szCs w:val="22"/>
          <w:u w:val="single"/>
        </w:rPr>
        <w:t xml:space="preserve"/>
      </w:r>
      <w:r>
        <w:rPr>
          <w:rFonts w:ascii="Arial" w:hAnsi="Arial" w:eastAsia="Arial" w:cs="Arial"/>
          <w:sz w:val="22"/>
          <w:szCs w:val="22"/>
          <w:u w:val="single"/>
        </w:rPr>
        <w:t xml:space="preserve"/>
      </w:r>
      <w:r>
        <w:rPr>
          <w:rFonts w:ascii="Arial" w:hAnsi="Arial" w:eastAsia="Arial" w:cs="Arial"/>
          <w:sz w:val="22"/>
          <w:szCs w:val="22"/>
          <w:u w:val="single"/>
        </w:rPr>
        <w:t xml:space="preserve"/>
      </w:r>
      <w:r>
        <w:rPr>
          <w:rFonts w:ascii="Arial" w:hAnsi="Arial" w:eastAsia="Arial" w:cs="Arial"/>
          <w:sz w:val="22"/>
          <w:szCs w:val="22"/>
          <w:u w:val="single"/>
        </w:rPr>
        <w:t xml:space="preserve"/>
      </w:r>
      <w:r>
        <w:rPr>
          <w:rFonts w:ascii="Arial" w:hAnsi="Arial" w:eastAsia="Arial" w:cs="Arial"/>
          <w:sz w:val="22"/>
          <w:szCs w:val="22"/>
          <w:u w:val="single"/>
        </w:rPr>
        <w:t xml:space="preserve"/>
      </w:r>
      <w:r>
        <w:rPr>
          <w:rFonts w:ascii="Arial" w:hAnsi="Arial" w:eastAsia="Arial" w:cs="Arial"/>
          <w:sz w:val="22"/>
          <w:szCs w:val="22"/>
          <w:u w:val="single"/>
        </w:rPr>
        <w:t xml:space="preserve"/>
      </w:r>
      <w:r>
        <w:rPr>
          <w:rFonts w:ascii="Arial" w:hAnsi="Arial" w:eastAsia="Arial" w:cs="Arial"/>
          <w:sz w:val="22"/>
          <w:szCs w:val="22"/>
          <w:u w:val="single"/>
        </w:rPr>
        <w:t xml:space="preserve"/>
      </w:r>
      <w:r>
        <w:rPr>
          <w:rFonts w:ascii="Arial" w:hAnsi="Arial" w:eastAsia="Arial" w:cs="Arial"/>
          <w:sz w:val="22"/>
          <w:szCs w:val="22"/>
          <w:u w:val="single"/>
        </w:rPr>
        <w:t xml:space="preserve"/>
      </w:r>
    </w:p>
    <w:p>
      <w:pPr>
        <w:jc w:val="justify"/>
      </w:pPr>
      <w:r>
        <w:rPr>
          <w:rFonts w:ascii="Arial" w:hAnsi="Arial" w:eastAsia="Arial" w:cs="Arial"/>
          <w:sz w:val="22"/>
          <w:szCs w:val="22"/>
        </w:rPr>
        <w:t xml:space="preserve">María López Rodríguez</w:t>
      </w:r>
    </w:p>
    <w:p>
      <w:pPr>
        <w:jc w:val="justify"/>
      </w:pPr>
      <w:r>
        <w:rPr>
          <w:rFonts w:ascii="Arial" w:hAnsi="Arial" w:eastAsia="Arial" w:cs="Arial"/>
          <w:sz w:val="22"/>
          <w:szCs w:val="22"/>
        </w:rPr>
        <w:t xml:space="preserve">Firma de Aceptación</w:t>
      </w:r>
    </w:p>
    <w:p/>
    <w:p/>
    <w:p/>
    <w:p>
      <w:pPr/>
      <w:r>
        <w:rPr>
          <w:rFonts w:ascii="Arial" w:hAnsi="Arial" w:eastAsia="Arial" w:cs="Arial"/>
          <w:sz w:val="22"/>
          <w:szCs w:val="22"/>
        </w:rPr>
        <w:t xml:space="preserve">Ciudad de México, a 15 de enero de 2024.</w:t>
      </w:r>
    </w:p>
    <w:p/>
    <w:p/>
    <w:p/>
    <w:p>
      <w:pPr>
        <w:jc w:val="left"/>
      </w:pPr>
      <w:r>
        <w:rPr>
          <w:rFonts w:ascii="Arial" w:hAnsi="Arial" w:eastAsia="Arial" w:cs="Arial"/>
          <w:sz w:val="22"/>
          <w:szCs w:val="22"/>
        </w:rPr>
        <w:t xml:space="preserve">______________________</w:t>
      </w:r>
    </w:p>
    <w:p>
      <w:pPr>
        <w:jc w:val="left"/>
      </w:pPr>
      <w:r>
        <w:rPr>
          <w:rFonts w:ascii="Arial" w:hAnsi="Arial" w:eastAsia="Arial" w:cs="Arial"/>
          <w:sz w:val="22"/>
          <w:szCs w:val="22"/>
        </w:rPr>
        <w:t xml:space="preserve">Juan Pérez García</w:t>
      </w:r>
    </w:p>
    <w:p>
      <w:pPr>
        <w:jc w:val="left"/>
      </w:pPr>
      <w:r>
        <w:rPr>
          <w:rFonts w:ascii="Arial" w:hAnsi="Arial" w:eastAsia="Arial" w:cs="Arial"/>
          <w:sz w:val="22"/>
          <w:szCs w:val="22"/>
        </w:rPr>
        <w:t xml:space="preserve">Firma de Aceptación</w:t>
      </w:r>
    </w:p>
    <w:p/>
    <w:p/>
    <w:p>
      <w:pPr>
        <w:jc w:val="left"/>
      </w:pPr>
      <w:r>
        <w:rPr>
          <w:rFonts w:ascii="Arial" w:hAnsi="Arial" w:eastAsia="Arial" w:cs="Arial"/>
          <w:sz w:val="22"/>
          <w:szCs w:val="22"/>
        </w:rPr>
        <w:t xml:space="preserve">______________________</w:t>
      </w:r>
    </w:p>
    <w:p>
      <w:pPr>
        <w:jc w:val="left"/>
      </w:pPr>
      <w:r>
        <w:rPr>
          <w:rFonts w:ascii="Arial" w:hAnsi="Arial" w:eastAsia="Arial" w:cs="Arial"/>
          <w:sz w:val="22"/>
          <w:szCs w:val="22"/>
        </w:rPr>
        <w:t xml:space="preserve">María López Rodríguez</w:t>
      </w:r>
    </w:p>
    <w:p>
      <w:pPr>
        <w:jc w:val="left"/>
      </w:pPr>
      <w:r>
        <w:rPr>
          <w:rFonts w:ascii="Arial" w:hAnsi="Arial" w:eastAsia="Arial" w:cs="Arial"/>
          <w:sz w:val="22"/>
          <w:szCs w:val="22"/>
        </w:rPr>
        <w:t xml:space="preserve">Firma de Aceptación</w:t>
      </w:r>
    </w:p>
    <w:sectPr>
      <w:pgSz w:orient="portrait" w:w="11905.511811023621703498065471649169921875" w:h="16837.795275590549863409250974655151367187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rFonts w:ascii="Arial" w:hAnsi="Arial" w:eastAsia="Arial" w:cs="Arial"/>
      <w:color w:val="000000"/>
      <w:sz w:val="32"/>
      <w:szCs w:val="32"/>
      <w:b w:val="1"/>
      <w:bCs w:val="1"/>
    </w:rPr>
  </w:style>
  <w:style w:type="paragraph" w:styleId="Heading2">
    <w:link w:val="Heading2Char"/>
    <w:name w:val="heading 2"/>
    <w:rPr>
      <w:rFonts w:ascii="Arial" w:hAnsi="Arial" w:eastAsia="Arial" w:cs="Arial"/>
      <w:color w:val="000000"/>
      <w:sz w:val="28"/>
      <w:szCs w:val="28"/>
      <w:b w:val="1"/>
      <w:bCs w:val="1"/>
    </w:rPr>
  </w:style>
  <w:style w:type="paragraph" w:customStyle="1" w:styleId="normal">
    <w:name w:val="normal"/>
    <w:basedOn w:val="Normal"/>
    <w:pPr>
      <w:jc w:val="justify"/>
      <w:spacing w:after="200" w:line="276" w:lineRule="auto"/>
    </w:pPr>
  </w:style>
  <w:style w:type="character">
    <w:name w:val="bold"/>
    <w:rPr>
      <w:rFonts w:ascii="Arial" w:hAnsi="Arial" w:eastAsia="Arial" w:cs="Arial"/>
      <w:sz w:val="22"/>
      <w:szCs w:val="22"/>
      <w:b w:val="1"/>
      <w:bCs w:val="1"/>
    </w:rPr>
  </w:style>
  <w:style w:type="character">
    <w:name w:val="underlined"/>
    <w:rPr>
      <w:rFonts w:ascii="Arial" w:hAnsi="Arial" w:eastAsia="Arial" w:cs="Arial"/>
      <w:sz w:val="22"/>
      <w:szCs w:val="22"/>
      <w:u w:val="single"/>
    </w:rPr>
  </w:style>
  <w:style w:type="paragraph" w:customStyle="1" w:styleId="centered">
    <w:name w:val="centered"/>
    <w:basedOn w:val="Normal"/>
    <w:pPr>
      <w:jc w:val="center"/>
      <w:spacing w:after="2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2026-07-21T23:28:04+00:00</dcterms:created>
  <dcterms:modified xsi:type="dcterms:W3CDTF">2026-07-21T23:28:04+00:00</dcterms:modified>
</cp:coreProperties>
</file>

<file path=docProps/custom.xml><?xml version="1.0" encoding="utf-8"?>
<Properties xmlns="http://schemas.openxmlformats.org/officeDocument/2006/custom-properties" xmlns:vt="http://schemas.openxmlformats.org/officeDocument/2006/docPropsVTypes"/>
</file>